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E8" w:rsidRDefault="003776E8" w:rsidP="003776E8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1BE217" wp14:editId="7CBD5BB3">
            <wp:simplePos x="0" y="0"/>
            <wp:positionH relativeFrom="page">
              <wp:posOffset>51435</wp:posOffset>
            </wp:positionH>
            <wp:positionV relativeFrom="page">
              <wp:posOffset>-71120</wp:posOffset>
            </wp:positionV>
            <wp:extent cx="7552049" cy="10426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049" cy="1042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lastRenderedPageBreak/>
        <w:t>1.4. Официальный сайт ДОУ является электронным общедоступным информационным ресурсом, размещенным в сети "Интернет".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1.5. Целями создания официального сайта ДОУ являются: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обеспечение открытости деятельности ДОУ;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защита прав и интересов участников образовательного процесса.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1.6. Положение регулирует информационную структуру официального сайта в сети "Интернет", порядок размещения и обновления информации, а также порядок обеспечения его функционирования.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1.7. Положение принимается на педагогическом совете и утверждается руководителем ДОУ.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1.8. Официальный сайт ДОУ создан с учетом особых потребностей инвалидов по зрению (соответствует требованиям международного стандарта доступности ве</w:t>
      </w:r>
      <w:r>
        <w:rPr>
          <w:rStyle w:val="c0"/>
          <w:color w:val="000000"/>
          <w:sz w:val="28"/>
        </w:rPr>
        <w:t>б-контента и веб-сервисов (WCAG</w:t>
      </w:r>
      <w:r w:rsidRPr="0034376C">
        <w:rPr>
          <w:rStyle w:val="c0"/>
          <w:color w:val="000000"/>
          <w:sz w:val="28"/>
        </w:rPr>
        <w:t>).</w:t>
      </w:r>
      <w:r w:rsidRPr="0034376C">
        <w:rPr>
          <w:rFonts w:ascii="Calibri" w:hAnsi="Calibri"/>
          <w:color w:val="000000"/>
          <w:szCs w:val="22"/>
        </w:rPr>
        <w:t xml:space="preserve"> </w:t>
      </w:r>
    </w:p>
    <w:p w:rsidR="0034376C" w:rsidRPr="0034376C" w:rsidRDefault="0034376C" w:rsidP="003776E8">
      <w:pPr>
        <w:pStyle w:val="c6"/>
        <w:shd w:val="clear" w:color="auto" w:fill="FFFFFF"/>
        <w:spacing w:before="0" w:beforeAutospacing="0" w:after="0" w:afterAutospacing="0"/>
        <w:ind w:left="284" w:right="284"/>
        <w:jc w:val="center"/>
        <w:rPr>
          <w:rFonts w:ascii="Calibri" w:hAnsi="Calibri"/>
          <w:color w:val="000000"/>
          <w:szCs w:val="22"/>
        </w:rPr>
      </w:pPr>
      <w:r w:rsidRPr="0034376C">
        <w:rPr>
          <w:rStyle w:val="c0"/>
          <w:b/>
          <w:bCs/>
          <w:color w:val="000000"/>
          <w:sz w:val="28"/>
        </w:rPr>
        <w:t>2. Информационная структура официального сайта ОО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2.1. Информационный ресурс официального сайта ОО формируется из общественно-значимой информации в соответствии с уставной деятельностью ДОУ для всех участников образовательного процесса, деловых партнеров, заинтересованных лиц.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2.2. Информационный ресурс официального сайта ОО является открытым и общедоступным. Информация официального сайта ДОУ излагается общеупотребительными словами (понятным</w:t>
      </w:r>
      <w:r>
        <w:rPr>
          <w:rStyle w:val="c0"/>
          <w:color w:val="000000"/>
          <w:sz w:val="28"/>
        </w:rPr>
        <w:t>и широкой аудитории) на русском языке</w:t>
      </w:r>
      <w:r w:rsidRPr="0034376C">
        <w:rPr>
          <w:rStyle w:val="c0"/>
          <w:color w:val="000000"/>
          <w:sz w:val="28"/>
        </w:rPr>
        <w:t>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2.3. Официальный сайт ДОУ является структурным компонентом единого информационного образовательного пространства РТ.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связанными гиперссылками с другими информационными ресурсами образовательного пространства региона. Ссылка на официальный сайт Минобрнауки России обязательна.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2.4. Информация, размещаемая на официальном сайте ДОУ, не должна: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нарушать права субъектов персональных данных;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нарушать авторское право;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содержать ненормативную лексику;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унижать честь, достоинство и деловую репутацию физических и юридических лиц;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содержать государственную, коммерческую или иную специально охраняемую тайну;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содержать материалы, запрещенные к опубликованию законодательством РФ, РТ;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противоречить профессиональной этике в педагогической деятельности.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2.5. Размещение информации рекламно-коммерческого характера допускается только по согласованию с руководителем ДОУ. Условия размещения такой информации </w:t>
      </w:r>
      <w:r w:rsidRPr="0034376C">
        <w:rPr>
          <w:rStyle w:val="c0"/>
          <w:color w:val="000000"/>
          <w:sz w:val="28"/>
        </w:rPr>
        <w:lastRenderedPageBreak/>
        <w:t>регламентируются Федеральным законом от 13.03.2006 № 38-ФЗ "О рекламе" и специальными договорами.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2.6. Информационная структура официального сайта ДОУ определяется в соответствии с задачами реализации государственной политики в сфере образования.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2.7. Информационная структура официального сайта ДОУ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 Образовательная организация размещает на официальном сайте специальный раздел "О детском саде" "Альтернативные сайты", " В помощь молодым педагогам", "Нормативные документы" и другие.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2.8.1. информацию: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дате создания ДОУ, об учредителе, о месте нахождения ДОУ и ее филиалов (при наличии), режиме, графике работы, контактных телефонах и об адресах электронной почты;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структуре и об органах управления ДОУ, об уровне образования;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об описании образовательной программы с приложением ее копии;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методических и об иных документах, разработанных ДОУ для обеспечения образовательного процесса;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реализуемых образовательных программах, предусмотренных соответствующей образовательной программой;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численности воспитанников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о языках, на которых осуществляется </w:t>
      </w:r>
      <w:proofErr w:type="gramStart"/>
      <w:r w:rsidRPr="0034376C">
        <w:rPr>
          <w:rStyle w:val="c0"/>
          <w:color w:val="000000"/>
          <w:sz w:val="28"/>
        </w:rPr>
        <w:t>образование ;</w:t>
      </w:r>
      <w:proofErr w:type="gramEnd"/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о федеральных государственных образовательных стандартах дошкольного </w:t>
      </w:r>
      <w:proofErr w:type="gramStart"/>
      <w:r w:rsidRPr="0034376C">
        <w:rPr>
          <w:rStyle w:val="c0"/>
          <w:color w:val="000000"/>
          <w:sz w:val="28"/>
        </w:rPr>
        <w:t>образования  (</w:t>
      </w:r>
      <w:proofErr w:type="gramEnd"/>
      <w:r w:rsidRPr="0034376C">
        <w:rPr>
          <w:rStyle w:val="c0"/>
          <w:color w:val="000000"/>
          <w:sz w:val="28"/>
        </w:rPr>
        <w:t>с приложением их копий либо гиперссылки на соответствующие документы на сайте Минобрнауки России);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руководителе образовательной организации, его заместителях,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о материально-техническом обеспечении образовательной деятельности, в т. ч. сведения о наличии оборудованных учебных кабинетов, средств обучения и воспитания, об условиях питания </w:t>
      </w:r>
      <w:r w:rsidR="0037250D">
        <w:rPr>
          <w:rStyle w:val="c0"/>
          <w:color w:val="000000"/>
          <w:sz w:val="28"/>
        </w:rPr>
        <w:t>и охраны здоровья воспитанников</w:t>
      </w:r>
      <w:r w:rsidRPr="0034376C">
        <w:rPr>
          <w:rStyle w:val="c0"/>
          <w:color w:val="000000"/>
          <w:sz w:val="28"/>
        </w:rPr>
        <w:t>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</w:t>
      </w:r>
      <w:r w:rsidR="0037250D">
        <w:rPr>
          <w:rStyle w:val="c0"/>
          <w:color w:val="000000"/>
          <w:sz w:val="28"/>
        </w:rPr>
        <w:t xml:space="preserve"> порядке функционирования групп</w:t>
      </w:r>
      <w:r w:rsidRPr="0034376C">
        <w:rPr>
          <w:rStyle w:val="c0"/>
          <w:color w:val="000000"/>
          <w:sz w:val="28"/>
        </w:rPr>
        <w:t>, количестве мест.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</w:t>
      </w:r>
      <w:r w:rsidRPr="0034376C">
        <w:rPr>
          <w:rStyle w:val="c0"/>
          <w:color w:val="000000"/>
          <w:sz w:val="28"/>
        </w:rPr>
        <w:lastRenderedPageBreak/>
        <w:t>субъектов РФ, местных бюджетов, по договорам об образовании за счет средств физических и (или) юридических лиц;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поступлении финансовых и материальных средств и об их расходовании по итогам финансового года;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 размещении заказов на поставки товаров, выполнение работ, оказание услуг в связи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18.07.2011 № 223-ФЗ "О закупках товаров, работ, услуг отдельными видами юридических лиц" (</w:t>
      </w:r>
      <w:r w:rsidRPr="0034376C">
        <w:rPr>
          <w:rStyle w:val="c0"/>
          <w:i/>
          <w:iCs/>
          <w:color w:val="000000"/>
          <w:sz w:val="28"/>
        </w:rPr>
        <w:t>вправе разместить</w:t>
      </w:r>
      <w:r w:rsidRPr="0034376C">
        <w:rPr>
          <w:rStyle w:val="c0"/>
          <w:color w:val="000000"/>
          <w:sz w:val="28"/>
        </w:rPr>
        <w:t>);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устава ДОУ;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лицензии на осуществление образовательной деятельности (с приложениями);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плана финансово-хозяйственной деятельности ДОУ, утвержденного в установленном порядке законодательством РФ;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локальных нормативных актов, предусмотренных</w:t>
      </w:r>
      <w:r w:rsidRPr="0034376C">
        <w:rPr>
          <w:rStyle w:val="apple-converted-space"/>
          <w:color w:val="000000"/>
          <w:sz w:val="28"/>
        </w:rPr>
        <w:t> </w:t>
      </w:r>
      <w:hyperlink r:id="rId5" w:history="1">
        <w:r w:rsidRPr="0034376C">
          <w:rPr>
            <w:rStyle w:val="a3"/>
            <w:sz w:val="28"/>
          </w:rPr>
          <w:t>ч. 2 ст. 30</w:t>
        </w:r>
      </w:hyperlink>
      <w:r w:rsidRPr="0034376C">
        <w:rPr>
          <w:rStyle w:val="c0"/>
          <w:color w:val="000000"/>
          <w:sz w:val="28"/>
        </w:rPr>
        <w:t> 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2.8.2.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2.8.3.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2.8.4. публичный доклад (</w:t>
      </w:r>
      <w:r w:rsidRPr="0034376C">
        <w:rPr>
          <w:rStyle w:val="c0"/>
          <w:i/>
          <w:iCs/>
          <w:color w:val="000000"/>
          <w:sz w:val="28"/>
        </w:rPr>
        <w:t>вправе разместить</w:t>
      </w:r>
      <w:r w:rsidRPr="0034376C">
        <w:rPr>
          <w:rStyle w:val="c0"/>
          <w:color w:val="000000"/>
          <w:sz w:val="28"/>
        </w:rPr>
        <w:t>);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2.8.5. примерную форму заявления о приеме;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2.8.6. распорядительные акты органа местного самоуправления муниципального района, этих о закреплении образовательных организаций за конкретными территориями муниципального района.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2.8.7. положение о закупке</w:t>
      </w:r>
      <w:r w:rsidRPr="0034376C">
        <w:rPr>
          <w:rStyle w:val="apple-converted-space"/>
          <w:color w:val="000000"/>
          <w:sz w:val="28"/>
        </w:rPr>
        <w:t> </w:t>
      </w:r>
      <w:r w:rsidRPr="0034376C">
        <w:rPr>
          <w:rStyle w:val="c0"/>
          <w:i/>
          <w:iCs/>
          <w:color w:val="000000"/>
          <w:sz w:val="28"/>
        </w:rPr>
        <w:t>(вправе разместить)</w:t>
      </w:r>
      <w:r w:rsidRPr="0034376C">
        <w:rPr>
          <w:rStyle w:val="c0"/>
          <w:color w:val="000000"/>
          <w:sz w:val="28"/>
        </w:rPr>
        <w:t>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2.8.8.  план закупок (</w:t>
      </w:r>
      <w:r w:rsidRPr="0034376C">
        <w:rPr>
          <w:rStyle w:val="c0"/>
          <w:i/>
          <w:iCs/>
          <w:color w:val="000000"/>
          <w:sz w:val="28"/>
        </w:rPr>
        <w:t>вправе разместить</w:t>
      </w:r>
      <w:r w:rsidRPr="0034376C">
        <w:rPr>
          <w:rStyle w:val="c0"/>
          <w:color w:val="000000"/>
          <w:sz w:val="28"/>
        </w:rPr>
        <w:t>);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bookmarkStart w:id="0" w:name="h.30j0zll"/>
      <w:bookmarkEnd w:id="0"/>
      <w:r w:rsidRPr="0034376C">
        <w:rPr>
          <w:rStyle w:val="c0"/>
          <w:color w:val="000000"/>
          <w:sz w:val="28"/>
        </w:rPr>
        <w:t>2.8.9. иную информацию, которая размещается, опубликовывается по решению ДОУ и (или) размещение, опубликование которой являются обязательными в соответствии с законодательством РФ, РТ.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2.9. Информационные материалы вариативного блока могут быть расширены ДОУ и должны отвечать требованиям </w:t>
      </w:r>
      <w:proofErr w:type="spellStart"/>
      <w:r w:rsidRPr="0034376C">
        <w:rPr>
          <w:rStyle w:val="c0"/>
          <w:color w:val="000000"/>
          <w:sz w:val="28"/>
        </w:rPr>
        <w:t>пп</w:t>
      </w:r>
      <w:proofErr w:type="spellEnd"/>
      <w:r w:rsidRPr="0034376C">
        <w:rPr>
          <w:rStyle w:val="c0"/>
          <w:color w:val="000000"/>
          <w:sz w:val="28"/>
        </w:rPr>
        <w:t>. 2.1–2.5 Положения.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2.10. Файлы документов представляются в форматах </w:t>
      </w:r>
      <w:proofErr w:type="spellStart"/>
      <w:r w:rsidRPr="0034376C">
        <w:rPr>
          <w:rStyle w:val="c0"/>
          <w:color w:val="000000"/>
          <w:sz w:val="28"/>
        </w:rPr>
        <w:t>Portable</w:t>
      </w:r>
      <w:proofErr w:type="spellEnd"/>
      <w:r w:rsidRPr="0034376C">
        <w:rPr>
          <w:rStyle w:val="c0"/>
          <w:color w:val="000000"/>
          <w:sz w:val="28"/>
        </w:rPr>
        <w:t xml:space="preserve"> </w:t>
      </w:r>
      <w:proofErr w:type="spellStart"/>
      <w:r w:rsidRPr="0034376C">
        <w:rPr>
          <w:rStyle w:val="c0"/>
          <w:color w:val="000000"/>
          <w:sz w:val="28"/>
        </w:rPr>
        <w:t>Document</w:t>
      </w:r>
      <w:proofErr w:type="spellEnd"/>
      <w:r w:rsidRPr="0034376C">
        <w:rPr>
          <w:rStyle w:val="c0"/>
          <w:color w:val="000000"/>
          <w:sz w:val="28"/>
        </w:rPr>
        <w:t xml:space="preserve"> </w:t>
      </w:r>
      <w:proofErr w:type="spellStart"/>
      <w:r w:rsidRPr="0034376C">
        <w:rPr>
          <w:rStyle w:val="c0"/>
          <w:color w:val="000000"/>
          <w:sz w:val="28"/>
        </w:rPr>
        <w:t>Files</w:t>
      </w:r>
      <w:proofErr w:type="spellEnd"/>
      <w:r w:rsidRPr="0034376C">
        <w:rPr>
          <w:rStyle w:val="c0"/>
          <w:color w:val="000000"/>
          <w:sz w:val="28"/>
        </w:rPr>
        <w:t xml:space="preserve"> (.</w:t>
      </w:r>
      <w:proofErr w:type="spellStart"/>
      <w:r w:rsidRPr="0034376C">
        <w:rPr>
          <w:rStyle w:val="c0"/>
          <w:color w:val="000000"/>
          <w:sz w:val="28"/>
        </w:rPr>
        <w:t>pdf</w:t>
      </w:r>
      <w:proofErr w:type="spellEnd"/>
      <w:r w:rsidRPr="0034376C">
        <w:rPr>
          <w:rStyle w:val="c0"/>
          <w:color w:val="000000"/>
          <w:sz w:val="28"/>
        </w:rPr>
        <w:t xml:space="preserve">), </w:t>
      </w:r>
      <w:proofErr w:type="spellStart"/>
      <w:r w:rsidRPr="0034376C">
        <w:rPr>
          <w:rStyle w:val="c0"/>
          <w:color w:val="000000"/>
          <w:sz w:val="28"/>
        </w:rPr>
        <w:t>Microsoft</w:t>
      </w:r>
      <w:proofErr w:type="spellEnd"/>
      <w:r w:rsidRPr="0034376C">
        <w:rPr>
          <w:rStyle w:val="c0"/>
          <w:color w:val="000000"/>
          <w:sz w:val="28"/>
        </w:rPr>
        <w:t xml:space="preserve"> </w:t>
      </w:r>
      <w:proofErr w:type="spellStart"/>
      <w:r w:rsidRPr="0034376C">
        <w:rPr>
          <w:rStyle w:val="c0"/>
          <w:color w:val="000000"/>
          <w:sz w:val="28"/>
        </w:rPr>
        <w:t>Word</w:t>
      </w:r>
      <w:proofErr w:type="spellEnd"/>
      <w:r w:rsidRPr="0034376C">
        <w:rPr>
          <w:rStyle w:val="c0"/>
          <w:color w:val="000000"/>
          <w:sz w:val="28"/>
        </w:rPr>
        <w:t xml:space="preserve"> / </w:t>
      </w:r>
      <w:proofErr w:type="spellStart"/>
      <w:r w:rsidRPr="0034376C">
        <w:rPr>
          <w:rStyle w:val="c0"/>
          <w:color w:val="000000"/>
          <w:sz w:val="28"/>
        </w:rPr>
        <w:t>Microsofr</w:t>
      </w:r>
      <w:proofErr w:type="spellEnd"/>
      <w:r w:rsidRPr="0034376C">
        <w:rPr>
          <w:rStyle w:val="c0"/>
          <w:color w:val="000000"/>
          <w:sz w:val="28"/>
        </w:rPr>
        <w:t xml:space="preserve"> </w:t>
      </w:r>
      <w:proofErr w:type="spellStart"/>
      <w:r w:rsidRPr="0034376C">
        <w:rPr>
          <w:rStyle w:val="c0"/>
          <w:color w:val="000000"/>
          <w:sz w:val="28"/>
        </w:rPr>
        <w:t>Excel</w:t>
      </w:r>
      <w:proofErr w:type="spellEnd"/>
      <w:r w:rsidRPr="0034376C">
        <w:rPr>
          <w:rStyle w:val="c0"/>
          <w:color w:val="000000"/>
          <w:sz w:val="28"/>
        </w:rPr>
        <w:t xml:space="preserve"> (.</w:t>
      </w:r>
      <w:proofErr w:type="spellStart"/>
      <w:r w:rsidRPr="0034376C">
        <w:rPr>
          <w:rStyle w:val="c0"/>
          <w:color w:val="000000"/>
          <w:sz w:val="28"/>
        </w:rPr>
        <w:t>doc</w:t>
      </w:r>
      <w:proofErr w:type="spellEnd"/>
      <w:r w:rsidRPr="0034376C">
        <w:rPr>
          <w:rStyle w:val="c0"/>
          <w:color w:val="000000"/>
          <w:sz w:val="28"/>
        </w:rPr>
        <w:t>, .</w:t>
      </w:r>
      <w:proofErr w:type="spellStart"/>
      <w:r w:rsidRPr="0034376C">
        <w:rPr>
          <w:rStyle w:val="c0"/>
          <w:color w:val="000000"/>
          <w:sz w:val="28"/>
        </w:rPr>
        <w:t>docx</w:t>
      </w:r>
      <w:proofErr w:type="spellEnd"/>
      <w:r w:rsidRPr="0034376C">
        <w:rPr>
          <w:rStyle w:val="c0"/>
          <w:color w:val="000000"/>
          <w:sz w:val="28"/>
        </w:rPr>
        <w:t>, .</w:t>
      </w:r>
      <w:proofErr w:type="spellStart"/>
      <w:r w:rsidRPr="0034376C">
        <w:rPr>
          <w:rStyle w:val="c0"/>
          <w:color w:val="000000"/>
          <w:sz w:val="28"/>
        </w:rPr>
        <w:t>xls</w:t>
      </w:r>
      <w:proofErr w:type="spellEnd"/>
      <w:r w:rsidRPr="0034376C">
        <w:rPr>
          <w:rStyle w:val="c0"/>
          <w:color w:val="000000"/>
          <w:sz w:val="28"/>
        </w:rPr>
        <w:t>, .</w:t>
      </w:r>
      <w:proofErr w:type="spellStart"/>
      <w:r w:rsidRPr="0034376C">
        <w:rPr>
          <w:rStyle w:val="c0"/>
          <w:color w:val="000000"/>
          <w:sz w:val="28"/>
        </w:rPr>
        <w:t>xlsx</w:t>
      </w:r>
      <w:proofErr w:type="spellEnd"/>
      <w:r w:rsidRPr="0034376C">
        <w:rPr>
          <w:rStyle w:val="c0"/>
          <w:color w:val="000000"/>
          <w:sz w:val="28"/>
        </w:rPr>
        <w:t xml:space="preserve">), </w:t>
      </w:r>
      <w:proofErr w:type="spellStart"/>
      <w:r w:rsidRPr="0034376C">
        <w:rPr>
          <w:rStyle w:val="c0"/>
          <w:color w:val="000000"/>
          <w:sz w:val="28"/>
        </w:rPr>
        <w:t>Open</w:t>
      </w:r>
      <w:proofErr w:type="spellEnd"/>
      <w:r w:rsidRPr="0034376C">
        <w:rPr>
          <w:rStyle w:val="c0"/>
          <w:color w:val="000000"/>
          <w:sz w:val="28"/>
        </w:rPr>
        <w:t xml:space="preserve"> </w:t>
      </w:r>
      <w:proofErr w:type="spellStart"/>
      <w:r w:rsidRPr="0034376C">
        <w:rPr>
          <w:rStyle w:val="c0"/>
          <w:color w:val="000000"/>
          <w:sz w:val="28"/>
        </w:rPr>
        <w:t>Document</w:t>
      </w:r>
      <w:proofErr w:type="spellEnd"/>
      <w:r w:rsidRPr="0034376C">
        <w:rPr>
          <w:rStyle w:val="c0"/>
          <w:color w:val="000000"/>
          <w:sz w:val="28"/>
        </w:rPr>
        <w:t xml:space="preserve"> </w:t>
      </w:r>
      <w:proofErr w:type="spellStart"/>
      <w:r w:rsidRPr="0034376C">
        <w:rPr>
          <w:rStyle w:val="c0"/>
          <w:color w:val="000000"/>
          <w:sz w:val="28"/>
        </w:rPr>
        <w:t>Files</w:t>
      </w:r>
      <w:proofErr w:type="spellEnd"/>
      <w:r w:rsidRPr="0034376C">
        <w:rPr>
          <w:rStyle w:val="c0"/>
          <w:color w:val="000000"/>
          <w:sz w:val="28"/>
        </w:rPr>
        <w:t xml:space="preserve"> </w:t>
      </w:r>
      <w:proofErr w:type="gramStart"/>
      <w:r w:rsidRPr="0034376C">
        <w:rPr>
          <w:rStyle w:val="c0"/>
          <w:color w:val="000000"/>
          <w:sz w:val="28"/>
        </w:rPr>
        <w:t>(.</w:t>
      </w:r>
      <w:proofErr w:type="spellStart"/>
      <w:r w:rsidRPr="0034376C">
        <w:rPr>
          <w:rStyle w:val="c0"/>
          <w:color w:val="000000"/>
          <w:sz w:val="28"/>
        </w:rPr>
        <w:t>odt</w:t>
      </w:r>
      <w:proofErr w:type="spellEnd"/>
      <w:proofErr w:type="gramEnd"/>
      <w:r w:rsidRPr="0034376C">
        <w:rPr>
          <w:rStyle w:val="c0"/>
          <w:color w:val="000000"/>
          <w:sz w:val="28"/>
        </w:rPr>
        <w:t>, .</w:t>
      </w:r>
      <w:proofErr w:type="spellStart"/>
      <w:r w:rsidRPr="0034376C">
        <w:rPr>
          <w:rStyle w:val="c0"/>
          <w:color w:val="000000"/>
          <w:sz w:val="28"/>
        </w:rPr>
        <w:t>ods</w:t>
      </w:r>
      <w:proofErr w:type="spellEnd"/>
      <w:r w:rsidRPr="0034376C">
        <w:rPr>
          <w:rStyle w:val="c0"/>
          <w:color w:val="000000"/>
          <w:sz w:val="28"/>
        </w:rPr>
        <w:t>).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максимальный размер размещаемого файла не должен превышать 15 </w:t>
      </w:r>
      <w:proofErr w:type="spellStart"/>
      <w:r w:rsidRPr="0034376C">
        <w:rPr>
          <w:rStyle w:val="c0"/>
          <w:color w:val="000000"/>
          <w:sz w:val="28"/>
        </w:rPr>
        <w:t>мб</w:t>
      </w:r>
      <w:proofErr w:type="spellEnd"/>
      <w:r w:rsidRPr="0034376C">
        <w:rPr>
          <w:rStyle w:val="c0"/>
          <w:color w:val="000000"/>
          <w:sz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сканирование документа должно быть выполнено с разрешением не менее 75 </w:t>
      </w:r>
      <w:proofErr w:type="spellStart"/>
      <w:r w:rsidRPr="0034376C">
        <w:rPr>
          <w:rStyle w:val="c0"/>
          <w:color w:val="000000"/>
          <w:sz w:val="28"/>
        </w:rPr>
        <w:t>dpi</w:t>
      </w:r>
      <w:proofErr w:type="spellEnd"/>
      <w:r w:rsidRPr="0034376C">
        <w:rPr>
          <w:rStyle w:val="c0"/>
          <w:color w:val="000000"/>
          <w:sz w:val="28"/>
        </w:rPr>
        <w:t>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отсканированный текст в электронной копии документа должен быть читаемым.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lastRenderedPageBreak/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2.13. Все страницы, содержащие сведения инвариантного блока должны содержать специальную </w:t>
      </w:r>
      <w:proofErr w:type="spellStart"/>
      <w:r w:rsidRPr="0034376C">
        <w:rPr>
          <w:rStyle w:val="c0"/>
          <w:color w:val="000000"/>
          <w:sz w:val="28"/>
        </w:rPr>
        <w:t>html</w:t>
      </w:r>
      <w:proofErr w:type="spellEnd"/>
      <w:r w:rsidRPr="0034376C">
        <w:rPr>
          <w:rStyle w:val="c0"/>
          <w:color w:val="000000"/>
          <w:sz w:val="28"/>
        </w:rPr>
        <w:t xml:space="preserve">-разметку, позволяющую однозначно идентифицировать информацию. Данные, размеченные указанной </w:t>
      </w:r>
      <w:proofErr w:type="spellStart"/>
      <w:r w:rsidRPr="0034376C">
        <w:rPr>
          <w:rStyle w:val="c0"/>
          <w:color w:val="000000"/>
          <w:sz w:val="28"/>
        </w:rPr>
        <w:t>html</w:t>
      </w:r>
      <w:proofErr w:type="spellEnd"/>
      <w:r w:rsidRPr="0034376C">
        <w:rPr>
          <w:rStyle w:val="c0"/>
          <w:color w:val="000000"/>
          <w:sz w:val="28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2.14. Органы управления образованием могут вносить рекомендации по содержанию, характеристикам дизайна и сервисных услуг официального сайта ДОУ.</w:t>
      </w:r>
    </w:p>
    <w:p w:rsidR="0034376C" w:rsidRPr="0034376C" w:rsidRDefault="0034376C" w:rsidP="003776E8">
      <w:pPr>
        <w:pStyle w:val="c6"/>
        <w:shd w:val="clear" w:color="auto" w:fill="FFFFFF"/>
        <w:spacing w:before="0" w:beforeAutospacing="0" w:after="0" w:afterAutospacing="0"/>
        <w:ind w:left="284" w:right="284"/>
        <w:jc w:val="center"/>
        <w:rPr>
          <w:rFonts w:ascii="Calibri" w:hAnsi="Calibri"/>
          <w:color w:val="000000"/>
          <w:szCs w:val="22"/>
        </w:rPr>
      </w:pPr>
      <w:r w:rsidRPr="0034376C">
        <w:rPr>
          <w:rStyle w:val="c0"/>
          <w:b/>
          <w:bCs/>
          <w:color w:val="000000"/>
          <w:sz w:val="28"/>
        </w:rPr>
        <w:t>3. Порядок размещения и обновления информации на официальном сайте ДОУ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3.1. ДОУ обеспечивает координацию работ по информационному наполнению официального сайта.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3.2. ДОУ самостоятельно обеспечивает: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размещение материалов на официальном сайте ДОУ в текстовой и (или) табличной формах, а также в форме копий документов;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возможность копирования информации на резервный носитель, обеспечивающий ее восстановление;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защиту от копирования авторских материалов;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постоянную поддержку официального сайта ДОУ в работоспособном состоянии;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взаимодействие с внешними информационно-телекоммуникационными сетями, сетью "Интернет";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проведение регламентных работ на сервере;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3.3. Содержание официального сайта ДОУ формируется на основе информации, предоставляемой участниками образовательного процесса ДОУ.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3.4. Подготовка и размещение информационных материалов инвариантног</w:t>
      </w:r>
      <w:r>
        <w:rPr>
          <w:rStyle w:val="c0"/>
          <w:color w:val="000000"/>
          <w:sz w:val="28"/>
        </w:rPr>
        <w:t xml:space="preserve">о блока официального сайта ДОУ </w:t>
      </w:r>
      <w:r w:rsidRPr="0034376C">
        <w:rPr>
          <w:rStyle w:val="c0"/>
          <w:color w:val="000000"/>
          <w:sz w:val="28"/>
        </w:rPr>
        <w:t>регламентируется приказом руководителя ДОУ.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3.5. Список лиц, обеспечивающих подготовку, обновление и размещение материалов инвариантного блока официального сайта ДОУ, обязательно предоставляемой информации и возникающих в связи с этим зон ответственности, утверждается приказом руководителя ДОУ.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3.6. Адрес официального сайта ДОУ и адрес электронной почты ДОУ отражаются на офици</w:t>
      </w:r>
      <w:r>
        <w:rPr>
          <w:rStyle w:val="c0"/>
          <w:color w:val="000000"/>
          <w:sz w:val="28"/>
        </w:rPr>
        <w:t xml:space="preserve">альном бланке </w:t>
      </w:r>
      <w:r w:rsidRPr="0034376C">
        <w:rPr>
          <w:rStyle w:val="c0"/>
          <w:color w:val="000000"/>
          <w:sz w:val="28"/>
        </w:rPr>
        <w:t>ДОУ.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3.7. При изменении устава и иных документов ДОУ, подлежащих размещению на официальном сайте ДОУ, обновление соответствующих разделов сайта производится не позднее 10 рабочих дней после утверждения указанных документов.</w:t>
      </w:r>
    </w:p>
    <w:p w:rsidR="0034376C" w:rsidRPr="0034376C" w:rsidRDefault="0034376C" w:rsidP="003776E8">
      <w:pPr>
        <w:pStyle w:val="c6"/>
        <w:shd w:val="clear" w:color="auto" w:fill="FFFFFF"/>
        <w:spacing w:before="0" w:beforeAutospacing="0" w:after="0" w:afterAutospacing="0"/>
        <w:ind w:left="284" w:right="284"/>
        <w:jc w:val="center"/>
        <w:rPr>
          <w:rFonts w:ascii="Calibri" w:hAnsi="Calibri"/>
          <w:color w:val="000000"/>
          <w:szCs w:val="22"/>
        </w:rPr>
      </w:pPr>
      <w:r w:rsidRPr="0034376C">
        <w:rPr>
          <w:rStyle w:val="c0"/>
          <w:b/>
          <w:bCs/>
          <w:color w:val="000000"/>
          <w:sz w:val="28"/>
        </w:rPr>
        <w:lastRenderedPageBreak/>
        <w:t>4. Ответственность и обязанности за обеспечение функцион</w:t>
      </w:r>
      <w:r>
        <w:rPr>
          <w:rStyle w:val="c0"/>
          <w:b/>
          <w:bCs/>
          <w:color w:val="000000"/>
          <w:sz w:val="28"/>
        </w:rPr>
        <w:t>ирования официального сайта ДОУ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4.1. Обязанности лиц, назначенных приказом руководителя ДОУ: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предоставление информации о достижениях и новостях ДОУ не реже 1 раз в неделю.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4.2. Для поддержания работоспособности официального сайта ДОУ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4.3. При разделении обязанностей по обеспечению функционирования официального сайта ДОУ между участниками образовательного процесса и третьим лицом обязанности первых прописываются в приказе руководителя ДОУ, обязанности второго – в договоре ДОУ с третьим лицом.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4.4. Иные (необходимые или не учтенные Положением) обязанности, могут быть прописаны в приказе руководителя ДОУ или определены договором ДОУ с третьим лицом.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ДОУ.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4.6. Порядок привлечения к ответственности лиц, обеспечивающих создание и функционирование официального сайта ДОУ по договору, устанавливается действующим законодательством РФ.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4.7. Лица, ответственные за функционирование официального сайта ДОУ, несут ответственность: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за отсутствие на официальном сайте ДОУ информации, предусмотренной п. 2.8 Положения;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за нарушение сроков обновления информации в соответствии с </w:t>
      </w:r>
      <w:proofErr w:type="spellStart"/>
      <w:r w:rsidRPr="0034376C">
        <w:rPr>
          <w:rStyle w:val="c0"/>
          <w:color w:val="000000"/>
          <w:sz w:val="28"/>
        </w:rPr>
        <w:t>пп</w:t>
      </w:r>
      <w:proofErr w:type="spellEnd"/>
      <w:r w:rsidRPr="0034376C">
        <w:rPr>
          <w:rStyle w:val="c0"/>
          <w:color w:val="000000"/>
          <w:sz w:val="28"/>
        </w:rPr>
        <w:t>. 3.7.  Положения;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 xml:space="preserve">– за размещение на официальном сайте ДОУ информации, противоречащей </w:t>
      </w:r>
      <w:proofErr w:type="spellStart"/>
      <w:r w:rsidRPr="0034376C">
        <w:rPr>
          <w:rStyle w:val="c0"/>
          <w:color w:val="000000"/>
          <w:sz w:val="28"/>
        </w:rPr>
        <w:t>пп</w:t>
      </w:r>
      <w:proofErr w:type="spellEnd"/>
      <w:r w:rsidRPr="0034376C">
        <w:rPr>
          <w:rStyle w:val="c0"/>
          <w:color w:val="000000"/>
          <w:sz w:val="28"/>
        </w:rPr>
        <w:t>. 2.4, 2.5 Положения;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– за размещение на официальном сайте ДОУ недостоверной информации.</w:t>
      </w:r>
    </w:p>
    <w:p w:rsidR="0034376C" w:rsidRPr="0034376C" w:rsidRDefault="0034376C" w:rsidP="003776E8">
      <w:pPr>
        <w:pStyle w:val="c6"/>
        <w:shd w:val="clear" w:color="auto" w:fill="FFFFFF"/>
        <w:spacing w:before="0" w:beforeAutospacing="0" w:after="0" w:afterAutospacing="0"/>
        <w:ind w:left="284" w:right="284"/>
        <w:jc w:val="center"/>
        <w:rPr>
          <w:rFonts w:ascii="Calibri" w:hAnsi="Calibri"/>
          <w:color w:val="000000"/>
          <w:szCs w:val="22"/>
        </w:rPr>
      </w:pPr>
      <w:r w:rsidRPr="0034376C">
        <w:rPr>
          <w:rStyle w:val="c0"/>
          <w:b/>
          <w:bCs/>
          <w:color w:val="000000"/>
          <w:sz w:val="28"/>
        </w:rPr>
        <w:t>5. Финансовое, материально-техническое обеспечение функцион</w:t>
      </w:r>
      <w:r>
        <w:rPr>
          <w:rStyle w:val="c0"/>
          <w:b/>
          <w:bCs/>
          <w:color w:val="000000"/>
          <w:sz w:val="28"/>
        </w:rPr>
        <w:t>ирования официального сайта ДОУ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5.1. Оплата работы ответственных лиц по обеспечению функционирования официального сайта ДОУ из числа участников образовательного процесса производится согласно Положению об оплате труда ОО.</w:t>
      </w:r>
    </w:p>
    <w:p w:rsidR="0034376C" w:rsidRPr="0034376C" w:rsidRDefault="0034376C" w:rsidP="003776E8">
      <w:pPr>
        <w:pStyle w:val="c1"/>
        <w:shd w:val="clear" w:color="auto" w:fill="FFFFFF"/>
        <w:spacing w:before="0" w:beforeAutospacing="0" w:after="0" w:afterAutospacing="0"/>
        <w:ind w:left="284" w:right="284"/>
        <w:jc w:val="both"/>
        <w:rPr>
          <w:rFonts w:ascii="Calibri" w:hAnsi="Calibri"/>
          <w:color w:val="000000"/>
          <w:szCs w:val="22"/>
        </w:rPr>
      </w:pPr>
      <w:r w:rsidRPr="0034376C">
        <w:rPr>
          <w:rStyle w:val="c0"/>
          <w:color w:val="000000"/>
          <w:sz w:val="28"/>
        </w:rPr>
        <w:t>5.2. Оплата работы третьего лица по обеспечению функционирования официального сайта ДОУ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507D89" w:rsidRDefault="00507D89" w:rsidP="003776E8">
      <w:pPr>
        <w:ind w:left="284" w:right="284"/>
      </w:pPr>
      <w:bookmarkStart w:id="1" w:name="_GoBack"/>
      <w:bookmarkEnd w:id="1"/>
    </w:p>
    <w:sectPr w:rsidR="00507D89" w:rsidSect="003776E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66"/>
    <w:rsid w:val="0034376C"/>
    <w:rsid w:val="0037250D"/>
    <w:rsid w:val="003776E8"/>
    <w:rsid w:val="00507D89"/>
    <w:rsid w:val="00E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3522-7E9D-4816-8D16-824A33DB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4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376C"/>
  </w:style>
  <w:style w:type="character" w:customStyle="1" w:styleId="c4">
    <w:name w:val="c4"/>
    <w:basedOn w:val="a0"/>
    <w:rsid w:val="0034376C"/>
  </w:style>
  <w:style w:type="character" w:customStyle="1" w:styleId="c0">
    <w:name w:val="c0"/>
    <w:basedOn w:val="a0"/>
    <w:rsid w:val="0034376C"/>
  </w:style>
  <w:style w:type="paragraph" w:customStyle="1" w:styleId="c1">
    <w:name w:val="c1"/>
    <w:basedOn w:val="a"/>
    <w:rsid w:val="0034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7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76C"/>
  </w:style>
  <w:style w:type="character" w:styleId="a4">
    <w:name w:val="Strong"/>
    <w:basedOn w:val="a0"/>
    <w:uiPriority w:val="22"/>
    <w:qFormat/>
    <w:rsid w:val="0034376C"/>
    <w:rPr>
      <w:b/>
      <w:bCs/>
    </w:rPr>
  </w:style>
  <w:style w:type="paragraph" w:styleId="a5">
    <w:name w:val="No Spacing"/>
    <w:uiPriority w:val="1"/>
    <w:qFormat/>
    <w:rsid w:val="003437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upravlenie-dou/2014/12/05/polozhenie-ob-ofitsialnom-sayte-munitsipalnogo-byudzhetnog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3</cp:revision>
  <cp:lastPrinted>2017-05-02T11:24:00Z</cp:lastPrinted>
  <dcterms:created xsi:type="dcterms:W3CDTF">2017-05-02T11:11:00Z</dcterms:created>
  <dcterms:modified xsi:type="dcterms:W3CDTF">2017-05-04T08:44:00Z</dcterms:modified>
</cp:coreProperties>
</file>